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To: Stations Airing - 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>"Today's Key To Confident Living"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From: Bill Hossler - Director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de-DE"/>
        </w:rPr>
        <w:t xml:space="preserve">Date: </w:t>
      </w:r>
      <w:r>
        <w:rPr>
          <w:spacing w:val="-3"/>
          <w:sz w:val="24"/>
          <w:szCs w:val="24"/>
          <w:rtl w:val="0"/>
          <w:lang w:val="de-DE"/>
        </w:rPr>
        <w:t>10</w:t>
      </w:r>
      <w:r>
        <w:rPr>
          <w:spacing w:val="-3"/>
          <w:sz w:val="24"/>
          <w:szCs w:val="24"/>
          <w:rtl w:val="0"/>
          <w:lang w:val="en-US"/>
        </w:rPr>
        <w:t>-15-21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RE: TKCL Programs for </w:t>
      </w:r>
      <w:r>
        <w:rPr>
          <w:spacing w:val="-3"/>
          <w:sz w:val="24"/>
          <w:szCs w:val="24"/>
          <w:rtl w:val="0"/>
          <w:lang w:val="en-US"/>
        </w:rPr>
        <w:t>DEC 20, 2021 - JAN 14, 2022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rtl w:val="0"/>
          <w:lang w:val="de-DE"/>
        </w:rPr>
        <w:t>RECOMMENDED SCHEDULE FOR "TODAY'S KEY TO CONFIDENT LIVING"</w:t>
      </w:r>
    </w:p>
    <w:p>
      <w:pPr>
        <w:pStyle w:val="Body A"/>
        <w:rPr>
          <w:kern w:val="0"/>
          <w:sz w:val="24"/>
          <w:szCs w:val="24"/>
          <w:lang w:val="de-DE"/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kern w:val="0"/>
          <w:sz w:val="24"/>
          <w:szCs w:val="24"/>
          <w:lang w:val="de-DE"/>
        </w:rPr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line">
                  <wp:posOffset>116204</wp:posOffset>
                </wp:positionV>
                <wp:extent cx="1981200" cy="7010400"/>
                <wp:effectExtent l="0" t="0" r="0" b="0"/>
                <wp:wrapNone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Program Title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Adversity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Finish Strong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Power As Needed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Not Properly Connected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en-US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Unbelievable Power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Living Happier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Doing Small Things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Grow A Big Soul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Paying For College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en-US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A Parent</w:t>
                            </w:r>
                            <w:r>
                              <w:rPr>
                                <w:sz w:val="24"/>
                                <w:szCs w:val="24"/>
                                <w:rtl w:val="1"/>
                                <w14:textOutline>
                                  <w14:noFill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s Language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Child Behavior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Brother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Vow Of Silence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No Need To Repaint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  <w14:textOutline>
                                  <w14:noFill/>
                                </w14:textOutline>
                              </w:rPr>
                              <w:t>Age Verses Old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Things To Discover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Metamorphis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Communication In Marriage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Sa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e The Day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Ask Someone Else</w:t>
                            </w: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Promo Intro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 Sec Promo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 Sec Promo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 Sec Promo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2pt;margin-top:9.1pt;width:156.0pt;height:55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Program Title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Adversity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Finish Strong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Power As Needed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Not Properly Connected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en-US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Unbelievable Power</w:t>
                      </w:r>
                      <w:r>
                        <w:rPr>
                          <w:sz w:val="24"/>
                          <w:szCs w:val="24"/>
                          <w:lang w:val="en-US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Living Happier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Doing Small Things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Grow A Big Soul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Paying For College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en-US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A Parent</w:t>
                      </w:r>
                      <w:r>
                        <w:rPr>
                          <w:sz w:val="24"/>
                          <w:szCs w:val="24"/>
                          <w:rtl w:val="1"/>
                          <w14:textOutline>
                            <w14:noFill/>
                          </w14:textOutline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s Language</w:t>
                      </w:r>
                      <w:r>
                        <w:rPr>
                          <w:sz w:val="24"/>
                          <w:szCs w:val="24"/>
                          <w:lang w:val="en-US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Child Behavior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Brother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Vow Of Silence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No Need To Repaint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  <w14:textOutline>
                            <w14:noFill/>
                          </w14:textOutline>
                        </w:rPr>
                        <w:t>Age Verses Old</w:t>
                      </w:r>
                      <w:r>
                        <w:rPr>
                          <w:sz w:val="24"/>
                          <w:szCs w:val="24"/>
                          <w:lang w:val="de-DE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Things To Discover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Metamorphis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Communication In Marriage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Sa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e The Day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Ask Someone Else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Promo Intro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 Sec Promo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775334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Trac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34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50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1.0pt;margin-top:9.2pt;width:42.0pt;height:55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Trac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ru-RU"/>
                        </w:rPr>
                        <w:t>34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50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241933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7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Day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Mon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Tu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Wed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.0pt;margin-top:9.2pt;width:42.0pt;height:5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Day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Tu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Wed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Fri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line">
                  <wp:posOffset>116839</wp:posOffset>
                </wp:positionV>
                <wp:extent cx="838200" cy="7010400"/>
                <wp:effectExtent l="0" t="0" r="0" b="0"/>
                <wp:wrapNone/>
                <wp:docPr id="1073741828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Date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Dec/Jan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47.0pt;margin-top:9.2pt;width:66.0pt;height:55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Date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>Dec/Jan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24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27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